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9A986" w14:textId="77777777" w:rsidR="00814D72" w:rsidRDefault="00000000">
      <w:pPr>
        <w:spacing w:before="240" w:after="240"/>
        <w:rPr>
          <w:b/>
        </w:rPr>
      </w:pPr>
      <w:r>
        <w:rPr>
          <w:b/>
        </w:rPr>
        <w:t>REFLEXÃO PARA ALUNOS E PROFESSORES</w:t>
      </w:r>
    </w:p>
    <w:p w14:paraId="54095996" w14:textId="77777777" w:rsidR="00814D72" w:rsidRDefault="00000000">
      <w:pPr>
        <w:spacing w:before="240" w:after="240"/>
        <w:rPr>
          <w:b/>
        </w:rPr>
      </w:pPr>
      <w:r>
        <w:rPr>
          <w:b/>
        </w:rPr>
        <w:t>A. Recursos e produtos de base biológica - Atividade de Correspondência</w:t>
      </w:r>
    </w:p>
    <w:p w14:paraId="05BEBC84" w14:textId="77777777" w:rsidR="00814D72" w:rsidRDefault="00000000">
      <w:pPr>
        <w:spacing w:before="240" w:after="240"/>
      </w:pPr>
      <w:r>
        <w:t>Desenhe uma linha para combinar cada recurso biológico à esquerda com o seu bioproduto ou uso correto à direita.</w:t>
      </w:r>
    </w:p>
    <w:tbl>
      <w:tblPr>
        <w:tblStyle w:val="a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4455"/>
      </w:tblGrid>
      <w:tr w:rsidR="00814D72" w14:paraId="4090262C" w14:textId="77777777">
        <w:trPr>
          <w:trHeight w:val="30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52D273" w14:textId="77777777" w:rsidR="00814D72" w:rsidRDefault="00000000">
            <w:pPr>
              <w:spacing w:before="240"/>
            </w:pPr>
            <w:r>
              <w:t>Recurso Renovável</w:t>
            </w:r>
          </w:p>
        </w:tc>
        <w:tc>
          <w:tcPr>
            <w:tcW w:w="4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60259F" w14:textId="77777777" w:rsidR="00814D72" w:rsidRDefault="00000000">
            <w:pPr>
              <w:spacing w:before="240"/>
            </w:pPr>
            <w:r>
              <w:t>Produto ou Uso</w:t>
            </w:r>
          </w:p>
        </w:tc>
      </w:tr>
      <w:tr w:rsidR="00814D72" w14:paraId="5705126F" w14:textId="77777777">
        <w:trPr>
          <w:trHeight w:val="300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152A04" w14:textId="77777777" w:rsidR="00814D72" w:rsidRDefault="00000000">
            <w:pPr>
              <w:spacing w:before="240"/>
            </w:pPr>
            <w:r>
              <w:t>Amido de milho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F9D8F5" w14:textId="77777777" w:rsidR="00814D72" w:rsidRDefault="00000000">
            <w:pPr>
              <w:spacing w:before="240"/>
            </w:pPr>
            <w:r>
              <w:t>Acessórios</w:t>
            </w:r>
          </w:p>
        </w:tc>
      </w:tr>
      <w:tr w:rsidR="00814D72" w14:paraId="085F41DA" w14:textId="77777777">
        <w:trPr>
          <w:trHeight w:val="300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A10795" w14:textId="77777777" w:rsidR="00814D72" w:rsidRDefault="00000000">
            <w:pPr>
              <w:spacing w:before="240"/>
            </w:pPr>
            <w:r>
              <w:t>Resíduos de pesca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CE879" w14:textId="77777777" w:rsidR="00814D72" w:rsidRDefault="00000000">
            <w:pPr>
              <w:spacing w:before="240"/>
            </w:pPr>
            <w:r>
              <w:t>roupas</w:t>
            </w:r>
          </w:p>
        </w:tc>
      </w:tr>
      <w:tr w:rsidR="00814D72" w14:paraId="0864C951" w14:textId="77777777">
        <w:trPr>
          <w:trHeight w:val="300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6DFE25" w14:textId="77777777" w:rsidR="00814D72" w:rsidRDefault="00000000">
            <w:pPr>
              <w:spacing w:before="240"/>
            </w:pPr>
            <w:r>
              <w:t>Cocô de animal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BBA2E4" w14:textId="77777777" w:rsidR="00814D72" w:rsidRDefault="00000000">
            <w:pPr>
              <w:spacing w:before="240"/>
            </w:pPr>
            <w:r>
              <w:t>papel</w:t>
            </w:r>
          </w:p>
        </w:tc>
      </w:tr>
      <w:tr w:rsidR="00814D72" w14:paraId="2D16E327" w14:textId="77777777">
        <w:trPr>
          <w:trHeight w:val="300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BDCA7" w14:textId="77777777" w:rsidR="00814D72" w:rsidRDefault="00000000">
            <w:pPr>
              <w:spacing w:before="240"/>
            </w:pPr>
            <w:r>
              <w:t>Sobras de leite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9CBD4D" w14:textId="77777777" w:rsidR="00814D72" w:rsidRDefault="00000000">
            <w:pPr>
              <w:spacing w:before="240"/>
            </w:pPr>
            <w:r>
              <w:t>Couro de cortiça</w:t>
            </w:r>
          </w:p>
        </w:tc>
      </w:tr>
      <w:tr w:rsidR="00814D72" w14:paraId="5F54CAEC" w14:textId="77777777">
        <w:trPr>
          <w:trHeight w:val="300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152123" w14:textId="77777777" w:rsidR="00814D72" w:rsidRDefault="00000000">
            <w:pPr>
              <w:spacing w:before="240"/>
            </w:pPr>
            <w:r>
              <w:t>Partes internas das árvores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A530FA" w14:textId="77777777" w:rsidR="00814D72" w:rsidRDefault="00000000">
            <w:pPr>
              <w:spacing w:before="240"/>
            </w:pPr>
            <w:r>
              <w:t>Fraldas</w:t>
            </w:r>
          </w:p>
        </w:tc>
      </w:tr>
    </w:tbl>
    <w:p w14:paraId="52F9B359" w14:textId="77777777" w:rsidR="00814D72" w:rsidRDefault="00000000">
      <w:pPr>
        <w:spacing w:before="240" w:after="240"/>
      </w:pPr>
      <w:r>
        <w:t xml:space="preserve">                                              </w:t>
      </w:r>
      <w:r>
        <w:tab/>
      </w:r>
    </w:p>
    <w:p w14:paraId="50624196" w14:textId="77777777" w:rsidR="00814D72" w:rsidRDefault="00000000">
      <w:pPr>
        <w:spacing w:before="240" w:after="240"/>
        <w:rPr>
          <w:sz w:val="24"/>
          <w:szCs w:val="24"/>
        </w:rPr>
      </w:pPr>
      <w:r>
        <w:rPr>
          <w:b/>
        </w:rPr>
        <w:t xml:space="preserve">B. Reflexão para os alunos: </w:t>
      </w:r>
      <w:r>
        <w:rPr>
          <w:sz w:val="24"/>
          <w:szCs w:val="24"/>
        </w:rPr>
        <w:t>Escolher</w:t>
      </w:r>
      <w:r>
        <w:rPr>
          <w:b/>
        </w:rPr>
        <w:t xml:space="preserve"> </w:t>
      </w:r>
      <w:r>
        <w:rPr>
          <w:sz w:val="24"/>
          <w:szCs w:val="24"/>
        </w:rPr>
        <w:t>três coisas que você gostaria de vivenciar novamente e uma que não foi particularmente interessante ou útil.</w:t>
      </w:r>
    </w:p>
    <w:p w14:paraId="647AF2AE" w14:textId="77777777" w:rsidR="00814D72" w:rsidRDefault="00000000">
      <w:pPr>
        <w:spacing w:before="240" w:after="240"/>
        <w:jc w:val="center"/>
        <w:rPr>
          <w:b/>
        </w:rPr>
      </w:pPr>
      <w:r>
        <w:rPr>
          <w:b/>
        </w:rPr>
        <w:t xml:space="preserve"> Três cheques e uma cruz para estudantes</w:t>
      </w:r>
    </w:p>
    <w:tbl>
      <w:tblPr>
        <w:tblStyle w:val="a0"/>
        <w:tblW w:w="89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75"/>
        <w:gridCol w:w="2595"/>
        <w:gridCol w:w="2955"/>
      </w:tblGrid>
      <w:tr w:rsidR="00814D72" w14:paraId="643BACE2" w14:textId="77777777">
        <w:trPr>
          <w:trHeight w:val="61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BCD939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>Atividades</w:t>
            </w:r>
          </w:p>
        </w:tc>
        <w:tc>
          <w:tcPr>
            <w:tcW w:w="2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E63BA4" w14:textId="77777777" w:rsidR="00814D72" w:rsidRDefault="00814D72"/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8AFDE8" w14:textId="77777777" w:rsidR="00814D72" w:rsidRDefault="00814D72"/>
        </w:tc>
      </w:tr>
      <w:tr w:rsidR="00814D72" w14:paraId="539F6A2F" w14:textId="77777777">
        <w:trPr>
          <w:trHeight w:val="30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6440D4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>Introdução / Visuais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17DFFC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8674B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14D72" w14:paraId="1F9D4A05" w14:textId="77777777">
        <w:trPr>
          <w:trHeight w:val="30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B96C6C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>Exemplos de Bioeconomia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813736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2FF380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14D72" w14:paraId="22781A45" w14:textId="77777777">
        <w:trPr>
          <w:trHeight w:val="30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2D7775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>O gráfico KWL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4CB4F3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C6820D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14D72" w14:paraId="7832DC4E" w14:textId="77777777">
        <w:trPr>
          <w:trHeight w:val="58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9491F8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>Atividade de correspondência de recursos renováveis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B0CD2F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BC41BD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14D72" w14:paraId="1514A811" w14:textId="77777777">
        <w:trPr>
          <w:trHeight w:val="30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3A9BB7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>Fazendo os vídeos do Chatterpix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748D3B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ACA6D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14D72" w14:paraId="57AD7CC6" w14:textId="77777777">
        <w:trPr>
          <w:trHeight w:val="30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806060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>Criando o Código Ecológico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FE38A9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D099EA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14D72" w14:paraId="33477FBB" w14:textId="77777777">
        <w:trPr>
          <w:trHeight w:val="58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989ECF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lastRenderedPageBreak/>
              <w:t>Brainstorming sobre o plano de ação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112DBC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146A87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14D72" w14:paraId="48977630" w14:textId="77777777">
        <w:trPr>
          <w:trHeight w:val="30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FBF5BC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>A fase de divulgação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0F0E1A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9CEF5C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759DDA23" w14:textId="77777777" w:rsidR="00814D72" w:rsidRDefault="00000000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43C67497" w14:textId="77777777" w:rsidR="00814D72" w:rsidRDefault="00000000">
      <w:pPr>
        <w:spacing w:before="240" w:after="240"/>
        <w:rPr>
          <w:sz w:val="24"/>
          <w:szCs w:val="24"/>
        </w:rPr>
      </w:pPr>
      <w:r>
        <w:rPr>
          <w:b/>
        </w:rPr>
        <w:t xml:space="preserve">Reflexão para professores: </w:t>
      </w:r>
      <w:r>
        <w:rPr>
          <w:sz w:val="24"/>
          <w:szCs w:val="24"/>
        </w:rPr>
        <w:t>Escolher</w:t>
      </w:r>
      <w:r>
        <w:rPr>
          <w:b/>
        </w:rPr>
        <w:t xml:space="preserve"> </w:t>
      </w:r>
      <w:r>
        <w:rPr>
          <w:sz w:val="24"/>
          <w:szCs w:val="24"/>
        </w:rPr>
        <w:t>duas coisas que você gostou e se sente confiante em ensinar novamente e uma que não foi particularmente interessante ou útil.</w:t>
      </w:r>
    </w:p>
    <w:p w14:paraId="2F7392B5" w14:textId="77777777" w:rsidR="00814D72" w:rsidRDefault="00000000">
      <w:pPr>
        <w:spacing w:before="240" w:after="240"/>
        <w:jc w:val="center"/>
        <w:rPr>
          <w:b/>
        </w:rPr>
      </w:pPr>
      <w:r>
        <w:rPr>
          <w:b/>
        </w:rPr>
        <w:t xml:space="preserve"> Três cheques e uma cruz para professores</w:t>
      </w:r>
    </w:p>
    <w:tbl>
      <w:tblPr>
        <w:tblStyle w:val="a1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2955"/>
        <w:gridCol w:w="2955"/>
      </w:tblGrid>
      <w:tr w:rsidR="00814D72" w14:paraId="1D4EC0DA" w14:textId="77777777">
        <w:trPr>
          <w:trHeight w:val="61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CFF906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>Atividades</w:t>
            </w: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916220" w14:textId="77777777" w:rsidR="00814D72" w:rsidRDefault="00814D72"/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6E44B6" w14:textId="77777777" w:rsidR="00814D72" w:rsidRDefault="00814D72"/>
        </w:tc>
      </w:tr>
      <w:tr w:rsidR="00814D72" w14:paraId="1BE6255E" w14:textId="7777777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4930A7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>Introdução / Visuais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DC5F1F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39E3D4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14D72" w14:paraId="06E568E0" w14:textId="7777777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344975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>Exemplos de Bioeconomia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F30430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F49ADA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14D72" w14:paraId="6D701B4E" w14:textId="7777777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F51E63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>O gráfico KWL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9B7A9B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BB6074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14D72" w14:paraId="4B9C06B9" w14:textId="77777777">
        <w:trPr>
          <w:trHeight w:val="58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D45F06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>Atividade de correspondência de recursos renováveis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4E1B01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6EED8D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14D72" w14:paraId="14FD6015" w14:textId="77777777">
        <w:trPr>
          <w:trHeight w:val="58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BAD281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>Fazendo os vídeos do Chatterpix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2A7CE7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065BD2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14D72" w14:paraId="25191AA0" w14:textId="7777777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5BC278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>Criando o Código Ecológico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406250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088669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14D72" w14:paraId="66FECFBF" w14:textId="77777777">
        <w:trPr>
          <w:trHeight w:val="58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1F339B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>Brainstorming sobre o plano de ação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0BA615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EF7F99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14D72" w14:paraId="3297A582" w14:textId="7777777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74B0F2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>A fase de divulgação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B51699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30A787" w14:textId="77777777" w:rsidR="00814D72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7EB5404B" w14:textId="77777777" w:rsidR="00814D72" w:rsidRDefault="00000000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A7075CF" w14:textId="77777777" w:rsidR="00814D72" w:rsidRDefault="00000000">
      <w:pPr>
        <w:spacing w:before="240" w:after="240"/>
        <w:rPr>
          <w:b/>
        </w:rPr>
      </w:pPr>
      <w:r>
        <w:rPr>
          <w:b/>
        </w:rPr>
        <w:t>BILHETE DE SAÍDA</w:t>
      </w:r>
    </w:p>
    <w:p w14:paraId="176443B8" w14:textId="77777777" w:rsidR="00814D72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Peça aos alunos para escreverem um bilhete de saída ao saírem da aula, respondendo à pergunta “O que torna a bioeconomia uma boa opção para um futuro </w:t>
      </w:r>
      <w:r>
        <w:rPr>
          <w:sz w:val="24"/>
          <w:szCs w:val="24"/>
        </w:rPr>
        <w:lastRenderedPageBreak/>
        <w:t>sustentável?” ou “Escreva a coisa mais impressionante que você aprendeu sobre bioeconomia”.</w:t>
      </w:r>
    </w:p>
    <w:p w14:paraId="7C86A230" w14:textId="77777777" w:rsidR="00814D72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08FC0E" w14:textId="77777777" w:rsidR="00814D72" w:rsidRDefault="00000000">
      <w:pPr>
        <w:spacing w:before="240" w:after="240"/>
      </w:pPr>
      <w:r>
        <w:t xml:space="preserve"> </w:t>
      </w:r>
    </w:p>
    <w:p w14:paraId="77BA7F39" w14:textId="77777777" w:rsidR="00814D72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8AF9B41" w14:textId="77777777" w:rsidR="00814D72" w:rsidRDefault="00000000">
      <w:pPr>
        <w:spacing w:before="240" w:after="240"/>
      </w:pPr>
      <w:r>
        <w:t xml:space="preserve"> </w:t>
      </w:r>
    </w:p>
    <w:p w14:paraId="13E3D5AC" w14:textId="77777777" w:rsidR="00814D72" w:rsidRDefault="00814D72">
      <w:pPr>
        <w:rPr>
          <w:sz w:val="24"/>
          <w:szCs w:val="24"/>
        </w:rPr>
      </w:pPr>
    </w:p>
    <w:sectPr w:rsidR="00814D72" w:rsidSect="00251FB5">
      <w:headerReference w:type="default" r:id="rId9"/>
      <w:pgSz w:w="11909" w:h="16834"/>
      <w:pgMar w:top="2127" w:right="1440" w:bottom="24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F86FA" w14:textId="77777777" w:rsidR="004B6AE5" w:rsidRDefault="004B6AE5" w:rsidP="00251FB5">
      <w:pPr>
        <w:spacing w:line="240" w:lineRule="auto"/>
      </w:pPr>
      <w:r>
        <w:separator/>
      </w:r>
    </w:p>
  </w:endnote>
  <w:endnote w:type="continuationSeparator" w:id="0">
    <w:p w14:paraId="3BE9DAF9" w14:textId="77777777" w:rsidR="004B6AE5" w:rsidRDefault="004B6AE5" w:rsidP="00251F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A828A" w14:textId="77777777" w:rsidR="004B6AE5" w:rsidRDefault="004B6AE5" w:rsidP="00251FB5">
      <w:pPr>
        <w:spacing w:line="240" w:lineRule="auto"/>
      </w:pPr>
      <w:r>
        <w:separator/>
      </w:r>
    </w:p>
  </w:footnote>
  <w:footnote w:type="continuationSeparator" w:id="0">
    <w:p w14:paraId="713BEC22" w14:textId="77777777" w:rsidR="004B6AE5" w:rsidRDefault="004B6AE5" w:rsidP="00251F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F9E49" w14:textId="444E19F0" w:rsidR="00251FB5" w:rsidRDefault="00251FB5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45ED13" wp14:editId="73015BF8">
          <wp:simplePos x="0" y="0"/>
          <wp:positionH relativeFrom="page">
            <wp:posOffset>-60960</wp:posOffset>
          </wp:positionH>
          <wp:positionV relativeFrom="paragraph">
            <wp:posOffset>-510540</wp:posOffset>
          </wp:positionV>
          <wp:extent cx="7615401" cy="10683240"/>
          <wp:effectExtent l="0" t="0" r="5080" b="3810"/>
          <wp:wrapNone/>
          <wp:docPr id="362699352" name="Immagine 3626993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401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D72"/>
    <w:rsid w:val="00251FB5"/>
    <w:rsid w:val="004B6AE5"/>
    <w:rsid w:val="00814D72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826B"/>
  <w15:docId w15:val="{7BF6BED9-ACE3-4B0F-B962-43775651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51FB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FB5"/>
  </w:style>
  <w:style w:type="paragraph" w:styleId="Pidipagina">
    <w:name w:val="footer"/>
    <w:basedOn w:val="Normale"/>
    <w:link w:val="PidipaginaCarattere"/>
    <w:uiPriority w:val="99"/>
    <w:unhideWhenUsed/>
    <w:rsid w:val="00251FB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974B7780C42449E1B381D958C3DA6" ma:contentTypeVersion="15" ma:contentTypeDescription="Creare un nuovo documento." ma:contentTypeScope="" ma:versionID="28c8e84fbce78053d7f22056b6e07868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b2080048e86604465f2b7e8932cd4fb6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3673C5-3782-404A-87B7-3613B8E73A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B320E-A258-45BC-AAE1-0201A2B67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534F1B-BE70-4439-A2C7-93D98D8D140B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Pietro Rigonat</cp:lastModifiedBy>
  <cp:revision>2</cp:revision>
  <dcterms:created xsi:type="dcterms:W3CDTF">2025-01-22T22:38:00Z</dcterms:created>
  <dcterms:modified xsi:type="dcterms:W3CDTF">2025-01-22T22:38:00Z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</Properties>
</file>